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17" w:rsidRDefault="009F5617" w:rsidP="009F5617">
      <w:pPr>
        <w:tabs>
          <w:tab w:val="left" w:pos="8789"/>
          <w:tab w:val="left" w:pos="9072"/>
        </w:tabs>
        <w:ind w:left="-709" w:right="11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617">
        <w:rPr>
          <w:rFonts w:ascii="Times New Roman" w:hAnsi="Times New Roman" w:cs="Times New Roman"/>
          <w:b/>
          <w:sz w:val="28"/>
          <w:szCs w:val="28"/>
        </w:rPr>
        <w:t>В школе 1 сентября 2013 года открыт виртуальный «Музей фактов», экспонаты для которого предоставляют ученики, учителя, родители.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5617" w:rsidRPr="009F5617" w:rsidRDefault="009F5617" w:rsidP="009F5617">
      <w:pPr>
        <w:tabs>
          <w:tab w:val="left" w:pos="8789"/>
          <w:tab w:val="left" w:pos="9072"/>
        </w:tabs>
        <w:ind w:left="-709" w:right="113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Лучшие работы печатаются в школьном периодическом журнале «Наша классная школьная жизнь» и размещаются на сайте школы.</w:t>
      </w:r>
    </w:p>
    <w:p w:rsidR="009F5617" w:rsidRDefault="009F5617" w:rsidP="009F5617">
      <w:pPr>
        <w:tabs>
          <w:tab w:val="left" w:pos="8789"/>
          <w:tab w:val="left" w:pos="8931"/>
        </w:tabs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Стендовая тематика разнообразна:</w:t>
      </w:r>
    </w:p>
    <w:p w:rsidR="009F5617" w:rsidRDefault="009F5617" w:rsidP="009F5617">
      <w:pPr>
        <w:tabs>
          <w:tab w:val="left" w:pos="8789"/>
        </w:tabs>
        <w:ind w:left="-709" w:right="11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</w:t>
      </w:r>
    </w:p>
    <w:p w:rsidR="009F5617" w:rsidRDefault="009F5617" w:rsidP="009F5617">
      <w:pPr>
        <w:tabs>
          <w:tab w:val="left" w:pos="8789"/>
        </w:tabs>
        <w:ind w:left="-709" w:right="11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интеллект</w:t>
      </w:r>
    </w:p>
    <w:p w:rsidR="009F5617" w:rsidRDefault="009F5617" w:rsidP="009F5617">
      <w:pPr>
        <w:tabs>
          <w:tab w:val="left" w:pos="8789"/>
        </w:tabs>
        <w:ind w:left="-709" w:right="11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</w:t>
      </w:r>
    </w:p>
    <w:p w:rsidR="009F5617" w:rsidRDefault="009F5617" w:rsidP="009F5617">
      <w:pPr>
        <w:tabs>
          <w:tab w:val="left" w:pos="8789"/>
        </w:tabs>
        <w:ind w:left="-709" w:right="11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патриотизм</w:t>
      </w:r>
    </w:p>
    <w:p w:rsidR="009F5617" w:rsidRDefault="009F5617" w:rsidP="009F5617">
      <w:pPr>
        <w:tabs>
          <w:tab w:val="left" w:pos="8789"/>
        </w:tabs>
        <w:ind w:left="-709" w:right="11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гражданственность и так далее.</w:t>
      </w:r>
    </w:p>
    <w:p w:rsidR="009F5617" w:rsidRDefault="009F5617" w:rsidP="009F5617">
      <w:pPr>
        <w:tabs>
          <w:tab w:val="left" w:pos="8789"/>
        </w:tabs>
        <w:ind w:left="-709" w:right="1133"/>
        <w:jc w:val="both"/>
        <w:rPr>
          <w:rFonts w:ascii="Times New Roman" w:hAnsi="Times New Roman" w:cs="Times New Roman"/>
          <w:sz w:val="28"/>
          <w:szCs w:val="28"/>
        </w:rPr>
      </w:pPr>
    </w:p>
    <w:p w:rsidR="009F5617" w:rsidRPr="009F5617" w:rsidRDefault="009F5617" w:rsidP="009F5617">
      <w:pPr>
        <w:tabs>
          <w:tab w:val="left" w:pos="8789"/>
        </w:tabs>
        <w:ind w:left="-709" w:right="1133"/>
        <w:jc w:val="both"/>
        <w:rPr>
          <w:rFonts w:ascii="Times New Roman" w:hAnsi="Times New Roman" w:cs="Times New Roman"/>
          <w:sz w:val="28"/>
          <w:szCs w:val="28"/>
        </w:rPr>
      </w:pPr>
    </w:p>
    <w:p w:rsidR="009F5617" w:rsidRDefault="009F5617" w:rsidP="00EA59D4">
      <w:pPr>
        <w:tabs>
          <w:tab w:val="left" w:pos="8789"/>
        </w:tabs>
        <w:ind w:left="-709" w:right="113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617" w:rsidRDefault="009F5617" w:rsidP="00EA59D4">
      <w:pPr>
        <w:tabs>
          <w:tab w:val="left" w:pos="8789"/>
        </w:tabs>
        <w:ind w:left="-709" w:right="113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617" w:rsidRDefault="009F5617" w:rsidP="00EA59D4">
      <w:pPr>
        <w:tabs>
          <w:tab w:val="left" w:pos="8789"/>
        </w:tabs>
        <w:ind w:left="-709" w:right="113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617" w:rsidRDefault="009F5617" w:rsidP="00EA59D4">
      <w:pPr>
        <w:tabs>
          <w:tab w:val="left" w:pos="8789"/>
        </w:tabs>
        <w:ind w:left="-709" w:right="113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617" w:rsidRDefault="009F5617" w:rsidP="00EA59D4">
      <w:pPr>
        <w:tabs>
          <w:tab w:val="left" w:pos="8789"/>
        </w:tabs>
        <w:ind w:left="-709" w:right="113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617" w:rsidRDefault="009F5617" w:rsidP="00EA59D4">
      <w:pPr>
        <w:tabs>
          <w:tab w:val="left" w:pos="8789"/>
        </w:tabs>
        <w:ind w:left="-709" w:right="113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617" w:rsidRDefault="009F5617" w:rsidP="00EA59D4">
      <w:pPr>
        <w:tabs>
          <w:tab w:val="left" w:pos="8789"/>
        </w:tabs>
        <w:ind w:left="-709" w:right="113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617" w:rsidRDefault="009F5617" w:rsidP="00EA59D4">
      <w:pPr>
        <w:tabs>
          <w:tab w:val="left" w:pos="8789"/>
        </w:tabs>
        <w:ind w:left="-709" w:right="113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617" w:rsidRDefault="009F5617" w:rsidP="00EA59D4">
      <w:pPr>
        <w:tabs>
          <w:tab w:val="left" w:pos="8789"/>
        </w:tabs>
        <w:ind w:left="-709" w:right="113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617" w:rsidRDefault="009F5617" w:rsidP="00EA59D4">
      <w:pPr>
        <w:tabs>
          <w:tab w:val="left" w:pos="8789"/>
        </w:tabs>
        <w:ind w:left="-709" w:right="113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617" w:rsidRDefault="009F5617" w:rsidP="00EA59D4">
      <w:pPr>
        <w:tabs>
          <w:tab w:val="left" w:pos="8789"/>
        </w:tabs>
        <w:ind w:left="-709" w:right="113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617" w:rsidRDefault="009F5617" w:rsidP="00EA59D4">
      <w:pPr>
        <w:tabs>
          <w:tab w:val="left" w:pos="8789"/>
        </w:tabs>
        <w:ind w:left="-709" w:right="113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617" w:rsidRDefault="009F5617" w:rsidP="00EA59D4">
      <w:pPr>
        <w:tabs>
          <w:tab w:val="left" w:pos="8789"/>
        </w:tabs>
        <w:ind w:left="-709" w:right="113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617" w:rsidRDefault="009F5617" w:rsidP="00EA59D4">
      <w:pPr>
        <w:tabs>
          <w:tab w:val="left" w:pos="8789"/>
        </w:tabs>
        <w:ind w:left="-709" w:right="113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59D4" w:rsidRDefault="00035FE6" w:rsidP="00EA59D4">
      <w:pPr>
        <w:tabs>
          <w:tab w:val="left" w:pos="8789"/>
        </w:tabs>
        <w:ind w:left="-709" w:right="1133"/>
        <w:jc w:val="right"/>
        <w:rPr>
          <w:rFonts w:ascii="Times New Roman" w:hAnsi="Times New Roman" w:cs="Times New Roman"/>
          <w:sz w:val="28"/>
          <w:szCs w:val="28"/>
        </w:rPr>
      </w:pPr>
      <w:r w:rsidRPr="00035FE6">
        <w:rPr>
          <w:rFonts w:ascii="Times New Roman" w:hAnsi="Times New Roman" w:cs="Times New Roman"/>
          <w:b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8.95pt;height:51.05pt" fillcolor="#b2b2b2" strokecolor="#33c" strokeweight="1pt">
            <v:fill opacity=".5"/>
            <v:shadow on="t" color="#99f" offset="3pt"/>
            <v:textpath style="font-family:&quot;Arial Black&quot;;v-text-kern:t" trim="t" fitpath="t" string="А знаете ли вы?"/>
          </v:shape>
        </w:pict>
      </w:r>
    </w:p>
    <w:p w:rsidR="00EA59D4" w:rsidRPr="00EA59D4" w:rsidRDefault="00EA59D4" w:rsidP="00EA59D4">
      <w:pPr>
        <w:pStyle w:val="a5"/>
        <w:numPr>
          <w:ilvl w:val="0"/>
          <w:numId w:val="1"/>
        </w:numPr>
        <w:ind w:left="-709" w:right="396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3595430</wp:posOffset>
            </wp:positionH>
            <wp:positionV relativeFrom="paragraph">
              <wp:posOffset>328915</wp:posOffset>
            </wp:positionV>
            <wp:extent cx="2213610" cy="2774950"/>
            <wp:effectExtent l="19050" t="0" r="0" b="0"/>
            <wp:wrapNone/>
            <wp:docPr id="1" name="Рисунок 1" descr="http://heraldry.rus.net/img/g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raldry.rus.net/img/g2_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59D4">
        <w:rPr>
          <w:rFonts w:ascii="Times New Roman" w:hAnsi="Times New Roman" w:cs="Times New Roman"/>
          <w:sz w:val="28"/>
          <w:szCs w:val="28"/>
        </w:rPr>
        <w:t>Государственный герб России Фон герба - красный. Это цвет жизни. На фоне щита – двуглавый золотой орел. Крылья орла похожи на лучи солнца. Правой лапой сжимает орел скипетр-жезл, в левой лапе держава – золотой шар с крестом наверху. Над головами орла – короны. В давние времена корона, скипетр и держава служили символами власти. Сегодня они напом</w:t>
      </w:r>
      <w:r w:rsidRPr="00EA59D4">
        <w:rPr>
          <w:rFonts w:ascii="Times New Roman" w:hAnsi="Times New Roman" w:cs="Times New Roman"/>
          <w:sz w:val="28"/>
          <w:szCs w:val="28"/>
        </w:rPr>
        <w:t>и</w:t>
      </w:r>
      <w:r w:rsidRPr="00EA59D4">
        <w:rPr>
          <w:rFonts w:ascii="Times New Roman" w:hAnsi="Times New Roman" w:cs="Times New Roman"/>
          <w:sz w:val="28"/>
          <w:szCs w:val="28"/>
        </w:rPr>
        <w:t xml:space="preserve">нают нам об историческом прошлом нашей Родины. На груди орла помещено изображение всадника. Это Святой Георгий Победоносец. Он на белом коне, за его плечами развевается синий плащ, в правой руке у него серебряное копьё, которое ему помогло победить змея. Черный змей – это символ зла. Он повержен героем. Двуглавый орел </w:t>
      </w:r>
      <w:r w:rsidR="00983B1D">
        <w:rPr>
          <w:rFonts w:ascii="Times New Roman" w:hAnsi="Times New Roman" w:cs="Times New Roman"/>
          <w:sz w:val="28"/>
          <w:szCs w:val="28"/>
        </w:rPr>
        <w:t>символ России уже более 500 лет.</w:t>
      </w:r>
    </w:p>
    <w:p w:rsidR="00EA59D4" w:rsidRDefault="009F5617" w:rsidP="00EA59D4">
      <w:pPr>
        <w:pStyle w:val="a5"/>
        <w:numPr>
          <w:ilvl w:val="0"/>
          <w:numId w:val="2"/>
        </w:numPr>
        <w:ind w:left="4395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-487045</wp:posOffset>
            </wp:positionH>
            <wp:positionV relativeFrom="paragraph">
              <wp:posOffset>107315</wp:posOffset>
            </wp:positionV>
            <wp:extent cx="3202305" cy="2136775"/>
            <wp:effectExtent l="19050" t="0" r="0" b="0"/>
            <wp:wrapNone/>
            <wp:docPr id="8" name="Рисунок 8" descr="http://abali.ru/wp-content/uploads/2011/10/flag_ross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bali.ru/wp-content/uploads/2011/10/flag_rossi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9D4" w:rsidRPr="00EA59D4">
        <w:rPr>
          <w:rFonts w:ascii="Times New Roman" w:hAnsi="Times New Roman" w:cs="Times New Roman"/>
          <w:sz w:val="28"/>
          <w:szCs w:val="28"/>
        </w:rPr>
        <w:t>Государственный флаг России Гос</w:t>
      </w:r>
      <w:r w:rsidR="00EA59D4" w:rsidRPr="00EA59D4">
        <w:rPr>
          <w:rFonts w:ascii="Times New Roman" w:hAnsi="Times New Roman" w:cs="Times New Roman"/>
          <w:sz w:val="28"/>
          <w:szCs w:val="28"/>
        </w:rPr>
        <w:t>у</w:t>
      </w:r>
      <w:r w:rsidR="00EA59D4" w:rsidRPr="00EA59D4">
        <w:rPr>
          <w:rFonts w:ascii="Times New Roman" w:hAnsi="Times New Roman" w:cs="Times New Roman"/>
          <w:sz w:val="28"/>
          <w:szCs w:val="28"/>
        </w:rPr>
        <w:t>дарственный флаг – это знак (символ) свободы, независимости и самостоятел</w:t>
      </w:r>
      <w:r w:rsidR="00EA59D4" w:rsidRPr="00EA59D4">
        <w:rPr>
          <w:rFonts w:ascii="Times New Roman" w:hAnsi="Times New Roman" w:cs="Times New Roman"/>
          <w:sz w:val="28"/>
          <w:szCs w:val="28"/>
        </w:rPr>
        <w:t>ь</w:t>
      </w:r>
      <w:r w:rsidR="00EA59D4" w:rsidRPr="00EA59D4">
        <w:rPr>
          <w:rFonts w:ascii="Times New Roman" w:hAnsi="Times New Roman" w:cs="Times New Roman"/>
          <w:sz w:val="28"/>
          <w:szCs w:val="28"/>
        </w:rPr>
        <w:t xml:space="preserve">ности государства. На государственном флаге нашей Родины </w:t>
      </w:r>
      <w:proofErr w:type="gramStart"/>
      <w:r w:rsidR="00EA59D4" w:rsidRPr="00EA59D4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EA59D4" w:rsidRPr="00EA59D4">
        <w:rPr>
          <w:rFonts w:ascii="Times New Roman" w:hAnsi="Times New Roman" w:cs="Times New Roman"/>
          <w:sz w:val="28"/>
          <w:szCs w:val="28"/>
        </w:rPr>
        <w:t>ри цветные пол</w:t>
      </w:r>
      <w:r w:rsidR="00EA59D4" w:rsidRPr="00EA59D4">
        <w:rPr>
          <w:rFonts w:ascii="Times New Roman" w:hAnsi="Times New Roman" w:cs="Times New Roman"/>
          <w:sz w:val="28"/>
          <w:szCs w:val="28"/>
        </w:rPr>
        <w:t>о</w:t>
      </w:r>
      <w:r w:rsidR="00EA59D4" w:rsidRPr="00EA59D4">
        <w:rPr>
          <w:rFonts w:ascii="Times New Roman" w:hAnsi="Times New Roman" w:cs="Times New Roman"/>
          <w:sz w:val="28"/>
          <w:szCs w:val="28"/>
        </w:rPr>
        <w:t>сы, одинаковые по размерам. Белый цвет – означает мир и чистоту совести. Синий цвет – означает небо, верность и правду. Красный цвет – означает отвагу, мужес</w:t>
      </w:r>
      <w:r w:rsidR="00EA59D4" w:rsidRPr="00EA59D4">
        <w:rPr>
          <w:rFonts w:ascii="Times New Roman" w:hAnsi="Times New Roman" w:cs="Times New Roman"/>
          <w:sz w:val="28"/>
          <w:szCs w:val="28"/>
        </w:rPr>
        <w:t>т</w:t>
      </w:r>
      <w:r w:rsidR="00EA59D4" w:rsidRPr="00EA59D4">
        <w:rPr>
          <w:rFonts w:ascii="Times New Roman" w:hAnsi="Times New Roman" w:cs="Times New Roman"/>
          <w:sz w:val="28"/>
          <w:szCs w:val="28"/>
        </w:rPr>
        <w:t>во и героизм.</w:t>
      </w:r>
    </w:p>
    <w:p w:rsidR="00EA59D4" w:rsidRPr="00EA59D4" w:rsidRDefault="00EA59D4" w:rsidP="00EA59D4">
      <w:pPr>
        <w:pStyle w:val="a5"/>
        <w:ind w:left="4678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59D4" w:rsidRDefault="00EA59D4" w:rsidP="00EA59D4">
      <w:pPr>
        <w:pStyle w:val="a5"/>
        <w:numPr>
          <w:ilvl w:val="0"/>
          <w:numId w:val="3"/>
        </w:numPr>
        <w:ind w:left="-709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A59D4">
        <w:rPr>
          <w:rFonts w:ascii="Times New Roman" w:hAnsi="Times New Roman" w:cs="Times New Roman"/>
          <w:sz w:val="28"/>
          <w:szCs w:val="28"/>
        </w:rPr>
        <w:t>Государственным символам посвящена статья 329 Уголовного кодекса Ро</w:t>
      </w:r>
      <w:r w:rsidRPr="00EA59D4">
        <w:rPr>
          <w:rFonts w:ascii="Times New Roman" w:hAnsi="Times New Roman" w:cs="Times New Roman"/>
          <w:sz w:val="28"/>
          <w:szCs w:val="28"/>
        </w:rPr>
        <w:t>с</w:t>
      </w:r>
      <w:r w:rsidRPr="00EA59D4">
        <w:rPr>
          <w:rFonts w:ascii="Times New Roman" w:hAnsi="Times New Roman" w:cs="Times New Roman"/>
          <w:sz w:val="28"/>
          <w:szCs w:val="28"/>
        </w:rPr>
        <w:t xml:space="preserve">сии. Штрафу может подвергнуться тот, кто вывешивает флаг не тогда, когда надо. А вывешивать его, согласно российским законам, можно только по праздникам. За сорванный флаг можно получить два года колонии строгого режима. Кстати, в 1977 году флаг с одного из домов в Москве сорвал пьяный студент </w:t>
      </w:r>
      <w:proofErr w:type="spellStart"/>
      <w:r w:rsidRPr="00EA59D4">
        <w:rPr>
          <w:rFonts w:ascii="Times New Roman" w:hAnsi="Times New Roman" w:cs="Times New Roman"/>
          <w:sz w:val="28"/>
          <w:szCs w:val="28"/>
        </w:rPr>
        <w:t>Щукинского</w:t>
      </w:r>
      <w:proofErr w:type="spellEnd"/>
      <w:r w:rsidRPr="00EA59D4">
        <w:rPr>
          <w:rFonts w:ascii="Times New Roman" w:hAnsi="Times New Roman" w:cs="Times New Roman"/>
          <w:sz w:val="28"/>
          <w:szCs w:val="28"/>
        </w:rPr>
        <w:t xml:space="preserve"> театрального училища Михаил Ширвиндт. Спас его отец, который убедил милиционеров изменить в протоколе формулировку «советский флаг» на «праздничное полотнище».</w:t>
      </w:r>
    </w:p>
    <w:p w:rsidR="00EA59D4" w:rsidRPr="00EC79F3" w:rsidRDefault="009F5617" w:rsidP="009F5617">
      <w:pPr>
        <w:pStyle w:val="a5"/>
        <w:numPr>
          <w:ilvl w:val="0"/>
          <w:numId w:val="4"/>
        </w:numPr>
        <w:ind w:left="3119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-82550</wp:posOffset>
            </wp:positionV>
            <wp:extent cx="2213610" cy="2425065"/>
            <wp:effectExtent l="19050" t="0" r="0" b="0"/>
            <wp:wrapNone/>
            <wp:docPr id="14" name="Рисунок 14" descr="http://img1.liveinternet.ru/images/foto/b/0/83/1380083/f_34293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1.liveinternet.ru/images/foto/b/0/83/1380083/f_342937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242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3853372</wp:posOffset>
            </wp:positionH>
            <wp:positionV relativeFrom="paragraph">
              <wp:posOffset>2544106</wp:posOffset>
            </wp:positionV>
            <wp:extent cx="1956391" cy="2592878"/>
            <wp:effectExtent l="0" t="0" r="5759" b="0"/>
            <wp:wrapNone/>
            <wp:docPr id="17" name="Рисунок 17" descr="http://img-fotki.yandex.ru/get/4422/14754567.21/0_5558c_4a204b05_-1-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-fotki.yandex.ru/get/4422/14754567.21/0_5558c_4a204b05_-1-X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5C80BA"/>
                        </a:clrFrom>
                        <a:clrTo>
                          <a:srgbClr val="5C80B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098" cy="259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двуглавый орел пришел к нам прям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 из Византии? Двуглавый орел стал государс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венной эмблемой Восточной Римской империи, а в 1261 году был изображен на гербе последней имп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раторской династии Византии – Палеологов. Так орел попал на великокняжескую п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чать Ивана III-после его венчания с Софьей Палеолог. Первый ру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 герб появился при Иване Грозном – первом русском царе, причем на груди у двуглавого орла первоначально был единорог, а потом появился Г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оргий Победоносец, символ Москвы и всего Мо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ковского княжества.</w:t>
      </w:r>
    </w:p>
    <w:p w:rsidR="00EC79F3" w:rsidRDefault="009F5617" w:rsidP="009F5617">
      <w:pPr>
        <w:pStyle w:val="a5"/>
        <w:numPr>
          <w:ilvl w:val="0"/>
          <w:numId w:val="4"/>
        </w:numPr>
        <w:ind w:left="-567" w:right="354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-431549</wp:posOffset>
            </wp:positionH>
            <wp:positionV relativeFrom="paragraph">
              <wp:posOffset>2592557</wp:posOffset>
            </wp:positionV>
            <wp:extent cx="2147777" cy="2147777"/>
            <wp:effectExtent l="0" t="0" r="4873" b="0"/>
            <wp:wrapNone/>
            <wp:docPr id="20" name="Рисунок 20" descr="На каком флаге можно было увидеть трёхглавого орл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На каком флаге можно было увидеть трёхглавого орла?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398" cy="214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знаете ли вы (точнее замечали ли вы), что на российском гербе вовсе не один двугл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вый орел. Если присмотреться, можно зам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тить, что на скипетре, который держит орел, расп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ложился еще один орел – такой же </w:t>
      </w:r>
      <w:proofErr w:type="gramStart"/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двуглавый</w:t>
      </w:r>
      <w:proofErr w:type="gramEnd"/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 пе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вый. Значит их два? Нет – их значительно больше, а точнее – бесконечное количество. Ведь распол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гающийся на скипетре орел тоже держит скипетр, увенчанный орлом и так далее. Эта геральдич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ская идея призвана символизировать вечность Росси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EC79F3"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державы.</w:t>
      </w:r>
      <w:r w:rsidR="00EC79F3" w:rsidRPr="00EC7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9F3" w:rsidRPr="009F5617" w:rsidRDefault="00EC79F3" w:rsidP="009F5617">
      <w:pPr>
        <w:pStyle w:val="a5"/>
        <w:numPr>
          <w:ilvl w:val="0"/>
          <w:numId w:val="4"/>
        </w:numPr>
        <w:ind w:left="2977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решался вопрос о распаде СССР, Лени</w:t>
      </w:r>
      <w:r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градский городской совет народных депутатов пр</w:t>
      </w:r>
      <w:r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нял 28 июня 1991 года проект нового устава города Ленинграда. Среди прочего в этом документе предл</w:t>
      </w:r>
      <w:r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галась и символика города. Описанный флаг пре</w:t>
      </w:r>
      <w:r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ставлял собой бело-голубо-красное полотнище с п</w:t>
      </w:r>
      <w:r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мещённым в центре трёхглавым орлом — разные г</w:t>
      </w:r>
      <w:r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ловы символизировали законодательную, исполн</w:t>
      </w:r>
      <w:r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тельную и судебную ветви вл</w:t>
      </w:r>
      <w:r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C7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сти.</w:t>
      </w:r>
    </w:p>
    <w:p w:rsidR="009F5617" w:rsidRPr="00EC79F3" w:rsidRDefault="009F5617" w:rsidP="009F5617">
      <w:pPr>
        <w:pStyle w:val="a5"/>
        <w:numPr>
          <w:ilvl w:val="0"/>
          <w:numId w:val="4"/>
        </w:numPr>
        <w:ind w:left="2977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4435947</wp:posOffset>
            </wp:positionH>
            <wp:positionV relativeFrom="paragraph">
              <wp:posOffset>-78400</wp:posOffset>
            </wp:positionV>
            <wp:extent cx="1481883" cy="1881962"/>
            <wp:effectExtent l="19050" t="0" r="4017" b="0"/>
            <wp:wrapNone/>
            <wp:docPr id="23" name="Рисунок 23" descr="http://allpolus.com/uploads/posts/2014-09/1409728764_fqtpq3dro2fals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allpolus.com/uploads/posts/2014-09/1409728764_fqtpq3dro2falsk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883" cy="188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79F3" w:rsidRPr="000D4D9A" w:rsidRDefault="000D4D9A" w:rsidP="009F5617">
      <w:pPr>
        <w:pStyle w:val="a5"/>
        <w:numPr>
          <w:ilvl w:val="0"/>
          <w:numId w:val="4"/>
        </w:numPr>
        <w:ind w:left="-567" w:right="28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Челябинской области верблюды не водятся, однако на флаге и гербе Челябинска, а также на флаге Челяби</w:t>
      </w:r>
      <w:r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области изобр</w:t>
      </w:r>
      <w:r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жён именно верблюд. Это объясняется тем, что в 19 веке осно</w:t>
      </w:r>
      <w:r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 источником доходов города была торговля, благодаря которой здесь проходило множество верблюдов в составе караванов.</w:t>
      </w:r>
    </w:p>
    <w:p w:rsidR="000D4D9A" w:rsidRPr="000D4D9A" w:rsidRDefault="000D4D9A" w:rsidP="000D4D9A">
      <w:pPr>
        <w:pStyle w:val="a5"/>
        <w:ind w:left="-284"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F106C2" w:rsidRPr="00F106C2" w:rsidRDefault="009F5617" w:rsidP="00F106C2">
      <w:pPr>
        <w:pStyle w:val="a5"/>
        <w:numPr>
          <w:ilvl w:val="0"/>
          <w:numId w:val="4"/>
        </w:numPr>
        <w:ind w:left="3686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3319145</wp:posOffset>
            </wp:positionH>
            <wp:positionV relativeFrom="paragraph">
              <wp:posOffset>2108835</wp:posOffset>
            </wp:positionV>
            <wp:extent cx="2332355" cy="2477135"/>
            <wp:effectExtent l="19050" t="0" r="0" b="0"/>
            <wp:wrapNone/>
            <wp:docPr id="35" name="Рисунок 35" descr="Единая Россия официальный сайт пар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Единая Россия официальный сайт парт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-391795</wp:posOffset>
            </wp:positionV>
            <wp:extent cx="1926590" cy="1924050"/>
            <wp:effectExtent l="19050" t="0" r="0" b="0"/>
            <wp:wrapNone/>
            <wp:docPr id="32" name="Рисунок 32" descr="ЗАКЛЮЧЕНИЕ - Исследовательская работа по теме: государственные символы Тувинской Народной Республ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ЗАКЛЮЧЕНИЕ - Исследовательская работа по теме: государственные символы Тувинской Народной Республи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D9A"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1926 году в уже отделившейся от Китая, но ещё не вошедшей в состав СССР Тувинской народной республике утвердили государстве</w:t>
      </w:r>
      <w:r w:rsidR="000D4D9A"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0D4D9A"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 герб. Он во многом походил на гербы с</w:t>
      </w:r>
      <w:r w:rsidR="000D4D9A"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D4D9A"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ветских республик. Главной отличительной д</w:t>
      </w:r>
      <w:r w:rsidR="000D4D9A"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D4D9A"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талью было то, что вместо молота в композиции с серпом были изображены грабли — возмо</w:t>
      </w:r>
      <w:r w:rsidR="000D4D9A"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0D4D9A"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потому, что Тува в то время была исключ</w:t>
      </w:r>
      <w:r w:rsidR="000D4D9A"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D4D9A"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 аграрной страной.</w:t>
      </w:r>
    </w:p>
    <w:p w:rsidR="000D4D9A" w:rsidRPr="000D4D9A" w:rsidRDefault="000D4D9A" w:rsidP="000D4D9A">
      <w:pPr>
        <w:pStyle w:val="a5"/>
        <w:numPr>
          <w:ilvl w:val="0"/>
          <w:numId w:val="5"/>
        </w:numPr>
        <w:ind w:left="-567" w:right="481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старинном гербе Иркутской о</w:t>
      </w:r>
      <w:r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ласти был изображён бабр (так раньше называли уссурийского тигра), держащий во рту соболя. В указе Сената от 1878 года в описании герба была допущена ошибка — вместо бабра возник бобр. Художникам пришлось пририсовать бабру большой бобровый хвост и пер</w:t>
      </w:r>
      <w:r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пончатые задние лапы, создав новое мифическое животное.</w:t>
      </w:r>
    </w:p>
    <w:p w:rsidR="000D4D9A" w:rsidRPr="000D4D9A" w:rsidRDefault="00F106C2" w:rsidP="000D4D9A">
      <w:pPr>
        <w:pStyle w:val="a5"/>
        <w:ind w:left="-284"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116205</wp:posOffset>
            </wp:positionV>
            <wp:extent cx="2861945" cy="2286000"/>
            <wp:effectExtent l="19050" t="0" r="0" b="0"/>
            <wp:wrapNone/>
            <wp:docPr id="38" name="Рисунок 38" descr="Портреты русских композиторов Плакат. . Государственный гимн РФ. . Прошлое и настоящ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Портреты русских композиторов Плакат. . Государственный гимн РФ. . Прошлое и настояще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D9A" w:rsidRPr="000D4D9A" w:rsidRDefault="000D4D9A" w:rsidP="000D4D9A">
      <w:pPr>
        <w:pStyle w:val="a5"/>
        <w:numPr>
          <w:ilvl w:val="0"/>
          <w:numId w:val="5"/>
        </w:numPr>
        <w:ind w:left="3969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1816 году государственным ги</w:t>
      </w:r>
      <w:r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 России стал английский гимн «Боже, храни короля», переведённый Жуковским и дополненный Пушкиным. Более привычный для нас «Боже, царя храни» был написан в 1833 году. После Февральской революции 1917 года гимном России стала «Марсель</w:t>
      </w:r>
      <w:r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за», а после Октябрьской — «Интернаци</w:t>
      </w:r>
      <w:r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D4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нал».</w:t>
      </w:r>
    </w:p>
    <w:sectPr w:rsidR="000D4D9A" w:rsidRPr="000D4D9A" w:rsidSect="009F5617">
      <w:pgSz w:w="11906" w:h="16838"/>
      <w:pgMar w:top="1134" w:right="850" w:bottom="993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2.55pt" o:bullet="t">
        <v:imagedata r:id="rId1" o:title="BD21302_"/>
      </v:shape>
    </w:pict>
  </w:numPicBullet>
  <w:abstractNum w:abstractNumId="0">
    <w:nsid w:val="10D03CDD"/>
    <w:multiLevelType w:val="hybridMultilevel"/>
    <w:tmpl w:val="65029472"/>
    <w:lvl w:ilvl="0" w:tplc="085895A0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34067"/>
    <w:multiLevelType w:val="hybridMultilevel"/>
    <w:tmpl w:val="CFF80E7E"/>
    <w:lvl w:ilvl="0" w:tplc="085895A0">
      <w:start w:val="1"/>
      <w:numFmt w:val="bullet"/>
      <w:lvlText w:val=""/>
      <w:lvlPicBulletId w:val="0"/>
      <w:lvlJc w:val="left"/>
      <w:pPr>
        <w:ind w:left="568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41" w:hanging="360"/>
      </w:pPr>
      <w:rPr>
        <w:rFonts w:ascii="Wingdings" w:hAnsi="Wingdings" w:hint="default"/>
      </w:rPr>
    </w:lvl>
  </w:abstractNum>
  <w:abstractNum w:abstractNumId="2">
    <w:nsid w:val="41C0209C"/>
    <w:multiLevelType w:val="hybridMultilevel"/>
    <w:tmpl w:val="54F825BE"/>
    <w:lvl w:ilvl="0" w:tplc="085895A0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EC46B40"/>
    <w:multiLevelType w:val="hybridMultilevel"/>
    <w:tmpl w:val="7D2EBB2A"/>
    <w:lvl w:ilvl="0" w:tplc="085895A0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41B5E71"/>
    <w:multiLevelType w:val="hybridMultilevel"/>
    <w:tmpl w:val="BA5619F8"/>
    <w:lvl w:ilvl="0" w:tplc="085895A0">
      <w:start w:val="1"/>
      <w:numFmt w:val="bullet"/>
      <w:lvlText w:val=""/>
      <w:lvlPicBulletId w:val="0"/>
      <w:lvlJc w:val="left"/>
      <w:pPr>
        <w:ind w:left="48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EA59D4"/>
    <w:rsid w:val="00035FE6"/>
    <w:rsid w:val="000D4D9A"/>
    <w:rsid w:val="005E3E45"/>
    <w:rsid w:val="00983B1D"/>
    <w:rsid w:val="009F5617"/>
    <w:rsid w:val="00EA59D4"/>
    <w:rsid w:val="00EC79F3"/>
    <w:rsid w:val="00EF7859"/>
    <w:rsid w:val="00F1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9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A59D4"/>
  </w:style>
  <w:style w:type="paragraph" w:styleId="a5">
    <w:name w:val="List Paragraph"/>
    <w:basedOn w:val="a"/>
    <w:uiPriority w:val="34"/>
    <w:qFormat/>
    <w:rsid w:val="00EA5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</cp:revision>
  <dcterms:created xsi:type="dcterms:W3CDTF">2015-06-05T06:48:00Z</dcterms:created>
  <dcterms:modified xsi:type="dcterms:W3CDTF">2015-06-05T06:48:00Z</dcterms:modified>
</cp:coreProperties>
</file>